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0E2E" w14:textId="77777777" w:rsidR="00833BCE" w:rsidRDefault="00833BCE" w:rsidP="00833BCE">
      <w:pPr>
        <w:jc w:val="center"/>
        <w:rPr>
          <w:rFonts w:cs="Times New Roman"/>
          <w:b/>
          <w:color w:val="231F20"/>
          <w:spacing w:val="-1"/>
          <w:w w:val="110"/>
          <w:sz w:val="32"/>
        </w:rPr>
      </w:pPr>
    </w:p>
    <w:p w14:paraId="5EF54660" w14:textId="71FB0253" w:rsidR="005228BA" w:rsidRDefault="00AA00C2" w:rsidP="00833BCE">
      <w:pPr>
        <w:jc w:val="center"/>
        <w:rPr>
          <w:rFonts w:cs="Times New Roman"/>
          <w:b/>
          <w:color w:val="231F20"/>
          <w:spacing w:val="-2"/>
          <w:w w:val="110"/>
          <w:sz w:val="32"/>
        </w:rPr>
      </w:pPr>
      <w:r>
        <w:rPr>
          <w:i/>
          <w:noProof/>
          <w:color w:val="231F20"/>
          <w:sz w:val="18"/>
        </w:rPr>
        <w:drawing>
          <wp:anchor distT="0" distB="0" distL="114300" distR="114300" simplePos="0" relativeHeight="251659264" behindDoc="0" locked="0" layoutInCell="1" allowOverlap="1" wp14:anchorId="6EA93C76" wp14:editId="6D817081">
            <wp:simplePos x="0" y="0"/>
            <wp:positionH relativeFrom="column">
              <wp:posOffset>-274967</wp:posOffset>
            </wp:positionH>
            <wp:positionV relativeFrom="page">
              <wp:posOffset>195353</wp:posOffset>
            </wp:positionV>
            <wp:extent cx="2305050" cy="4184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1F20"/>
          <w:sz w:val="32"/>
        </w:rPr>
        <w:t>Petición de Restablecimiento de la Ayuda Financiera</w:t>
      </w:r>
    </w:p>
    <w:p w14:paraId="0299BBCD" w14:textId="77777777" w:rsidR="00AC3C29" w:rsidRDefault="00AC3C29" w:rsidP="005228BA">
      <w:pPr>
        <w:spacing w:after="0" w:line="276" w:lineRule="auto"/>
        <w:rPr>
          <w:rFonts w:cs="Helvetica"/>
          <w:sz w:val="24"/>
        </w:rPr>
      </w:pPr>
    </w:p>
    <w:p w14:paraId="5EC662AA" w14:textId="734A2562" w:rsidR="005228BA" w:rsidRPr="005228BA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cs="Helvetica"/>
          <w:sz w:val="24"/>
        </w:rPr>
      </w:pPr>
      <w:r>
        <w:rPr>
          <w:sz w:val="24"/>
        </w:rPr>
        <w:t xml:space="preserve">Apellido: </w:t>
      </w:r>
      <w:r>
        <w:rPr>
          <w:sz w:val="24"/>
          <w:u w:val="single"/>
        </w:rPr>
        <w:tab/>
      </w:r>
      <w:r>
        <w:rPr>
          <w:sz w:val="24"/>
        </w:rPr>
        <w:t xml:space="preserve"> Primer nombre: </w:t>
      </w:r>
      <w:r>
        <w:rPr>
          <w:sz w:val="24"/>
          <w:u w:val="single"/>
        </w:rPr>
        <w:tab/>
      </w:r>
    </w:p>
    <w:p w14:paraId="7BC400A1" w14:textId="77777777" w:rsidR="005228BA" w:rsidRPr="005228BA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cs="Helvetica"/>
          <w:sz w:val="24"/>
        </w:rPr>
      </w:pPr>
    </w:p>
    <w:p w14:paraId="29590E69" w14:textId="6E8CFEF7" w:rsidR="005228BA" w:rsidRPr="005228BA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cs="Helvetica"/>
          <w:sz w:val="24"/>
        </w:rPr>
      </w:pPr>
      <w:r>
        <w:rPr>
          <w:sz w:val="24"/>
        </w:rPr>
        <w:t xml:space="preserve">Identificación del estudiante: </w:t>
      </w:r>
      <w:r>
        <w:rPr>
          <w:sz w:val="24"/>
          <w:u w:val="single"/>
        </w:rPr>
        <w:tab/>
      </w:r>
      <w:r>
        <w:rPr>
          <w:sz w:val="24"/>
        </w:rPr>
        <w:t xml:space="preserve"> Grado/Certificado: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8A979A" w14:textId="77777777" w:rsidR="005228BA" w:rsidRPr="005228BA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cs="Helvetica"/>
          <w:sz w:val="24"/>
        </w:rPr>
      </w:pPr>
    </w:p>
    <w:p w14:paraId="57E6D765" w14:textId="2F3199AB" w:rsidR="005228BA" w:rsidRPr="005228BA" w:rsidRDefault="005228BA" w:rsidP="00833BCE">
      <w:pPr>
        <w:tabs>
          <w:tab w:val="left" w:pos="5220"/>
          <w:tab w:val="left" w:pos="10530"/>
        </w:tabs>
        <w:spacing w:after="0" w:line="276" w:lineRule="auto"/>
        <w:rPr>
          <w:rFonts w:cs="Helvetica"/>
          <w:sz w:val="24"/>
        </w:rPr>
      </w:pPr>
      <w:r>
        <w:rPr>
          <w:sz w:val="24"/>
        </w:rPr>
        <w:t xml:space="preserve">Trimestre de suspensión: </w:t>
      </w:r>
      <w:r>
        <w:rPr>
          <w:sz w:val="24"/>
          <w:u w:val="single"/>
        </w:rPr>
        <w:tab/>
      </w:r>
      <w:r>
        <w:rPr>
          <w:sz w:val="24"/>
        </w:rPr>
        <w:t xml:space="preserve"> Trimestre de regreso: </w:t>
      </w:r>
      <w:r>
        <w:rPr>
          <w:sz w:val="24"/>
          <w:u w:val="single"/>
        </w:rPr>
        <w:tab/>
      </w:r>
    </w:p>
    <w:p w14:paraId="4DE21F79" w14:textId="77777777" w:rsidR="005228BA" w:rsidRPr="005228BA" w:rsidRDefault="005228BA" w:rsidP="005228BA"/>
    <w:p w14:paraId="76DE405E" w14:textId="77777777" w:rsidR="005228BA" w:rsidRPr="005228BA" w:rsidRDefault="005228BA" w:rsidP="005228BA">
      <w:pPr>
        <w:rPr>
          <w:rFonts w:cs="Helvetica"/>
          <w:b/>
          <w:sz w:val="24"/>
        </w:rPr>
      </w:pPr>
      <w:r>
        <w:rPr>
          <w:b/>
          <w:sz w:val="24"/>
        </w:rPr>
        <w:t xml:space="preserve">Instrucciones: </w:t>
      </w:r>
    </w:p>
    <w:p w14:paraId="47584711" w14:textId="45E9B428" w:rsidR="005228BA" w:rsidRPr="005228BA" w:rsidRDefault="005228BA" w:rsidP="005228BA">
      <w:pPr>
        <w:pStyle w:val="ListParagraph"/>
        <w:numPr>
          <w:ilvl w:val="0"/>
          <w:numId w:val="4"/>
        </w:numPr>
        <w:rPr>
          <w:rFonts w:cs="Helvetica"/>
          <w:sz w:val="24"/>
        </w:rPr>
      </w:pPr>
      <w:r>
        <w:rPr>
          <w:sz w:val="24"/>
        </w:rPr>
        <w:t xml:space="preserve">Escriba una declaración personal que detalle las circunstancias que le impidieron hacer un </w:t>
      </w:r>
      <w:r w:rsidR="008136AA">
        <w:rPr>
          <w:sz w:val="24"/>
        </w:rPr>
        <w:t>p</w:t>
      </w:r>
      <w:r>
        <w:rPr>
          <w:sz w:val="24"/>
        </w:rPr>
        <w:t xml:space="preserve">rogreso </w:t>
      </w:r>
      <w:r w:rsidR="008136AA">
        <w:rPr>
          <w:sz w:val="24"/>
        </w:rPr>
        <w:t>a</w:t>
      </w:r>
      <w:r>
        <w:rPr>
          <w:sz w:val="24"/>
        </w:rPr>
        <w:t xml:space="preserve">cadémico </w:t>
      </w:r>
      <w:r w:rsidR="008136AA">
        <w:rPr>
          <w:sz w:val="24"/>
        </w:rPr>
        <w:t>s</w:t>
      </w:r>
      <w:bookmarkStart w:id="0" w:name="_GoBack"/>
      <w:bookmarkEnd w:id="0"/>
      <w:r>
        <w:rPr>
          <w:sz w:val="24"/>
        </w:rPr>
        <w:t>atisfactorio. Incluya cómo ha abordado esta situación y/o cómo ha resuelto esta situación y su plan para el éxito futuro.</w:t>
      </w:r>
    </w:p>
    <w:p w14:paraId="20AB26D4" w14:textId="77777777" w:rsidR="005228BA" w:rsidRPr="005228BA" w:rsidRDefault="005228BA" w:rsidP="005228BA">
      <w:pPr>
        <w:pStyle w:val="ListParagraph"/>
        <w:rPr>
          <w:rFonts w:cs="Helvetica"/>
          <w:sz w:val="24"/>
        </w:rPr>
      </w:pPr>
    </w:p>
    <w:p w14:paraId="60FD49B6" w14:textId="2FC6F0C6" w:rsidR="005228BA" w:rsidRPr="005228BA" w:rsidRDefault="005228BA" w:rsidP="005228BA">
      <w:pPr>
        <w:pStyle w:val="ListParagraph"/>
        <w:numPr>
          <w:ilvl w:val="0"/>
          <w:numId w:val="4"/>
        </w:numPr>
        <w:rPr>
          <w:rFonts w:cs="Helvetica"/>
          <w:sz w:val="24"/>
        </w:rPr>
      </w:pPr>
      <w:r>
        <w:rPr>
          <w:sz w:val="24"/>
        </w:rPr>
        <w:t>Adjunte documentación de respaldo con su declaración. Tenga en cuenta que las apelaciones presentadas sin documentación de respaldo pueden ser rechazadas.</w:t>
      </w:r>
    </w:p>
    <w:p w14:paraId="7001BBE2" w14:textId="77777777" w:rsidR="005228BA" w:rsidRPr="005228BA" w:rsidRDefault="005228BA" w:rsidP="005228BA">
      <w:pPr>
        <w:pStyle w:val="ListParagraph"/>
        <w:numPr>
          <w:ilvl w:val="1"/>
          <w:numId w:val="4"/>
        </w:numPr>
        <w:rPr>
          <w:rFonts w:cs="Helvetica"/>
          <w:sz w:val="24"/>
        </w:rPr>
      </w:pPr>
      <w:r>
        <w:rPr>
          <w:sz w:val="24"/>
        </w:rPr>
        <w:t>Ejemplos: notas del médico; informes policiales o documentos judiciales; cartas de consejeros o representantes legales; Plan de Éxito o Plan Educativo de su asesor asignado; recibos y demás.</w:t>
      </w:r>
    </w:p>
    <w:p w14:paraId="0D91B51B" w14:textId="77777777" w:rsidR="005228BA" w:rsidRPr="005228BA" w:rsidRDefault="005228BA" w:rsidP="005228BA">
      <w:pPr>
        <w:rPr>
          <w:rFonts w:cs="Helvetica"/>
          <w:b/>
          <w:sz w:val="24"/>
        </w:rPr>
      </w:pPr>
      <w:r>
        <w:rPr>
          <w:b/>
          <w:sz w:val="24"/>
        </w:rPr>
        <w:t xml:space="preserve">Información: </w:t>
      </w:r>
    </w:p>
    <w:p w14:paraId="29DD84C8" w14:textId="60862E19" w:rsidR="005228BA" w:rsidRPr="005228BA" w:rsidRDefault="005228BA" w:rsidP="005228BA">
      <w:pPr>
        <w:pStyle w:val="ListParagraph"/>
        <w:numPr>
          <w:ilvl w:val="0"/>
          <w:numId w:val="5"/>
        </w:numPr>
        <w:rPr>
          <w:rFonts w:cs="Helvetica"/>
          <w:sz w:val="24"/>
        </w:rPr>
      </w:pPr>
      <w:r>
        <w:rPr>
          <w:sz w:val="24"/>
        </w:rPr>
        <w:t>Una suspensión de ayuda financiera ocurre cuando un estudiante no cumple con el Progreso Académico Satisfactorio (Satisfactory Academic Progre</w:t>
      </w:r>
      <w:r w:rsidR="006752C8">
        <w:rPr>
          <w:sz w:val="24"/>
        </w:rPr>
        <w:t>s</w:t>
      </w:r>
      <w:r>
        <w:rPr>
          <w:sz w:val="24"/>
        </w:rPr>
        <w:t>s, SAP).</w:t>
      </w:r>
    </w:p>
    <w:p w14:paraId="323BBA6F" w14:textId="29F710B5" w:rsidR="005228BA" w:rsidRPr="005228BA" w:rsidRDefault="005228BA" w:rsidP="005228BA">
      <w:pPr>
        <w:pStyle w:val="ListParagraph"/>
        <w:numPr>
          <w:ilvl w:val="1"/>
          <w:numId w:val="5"/>
        </w:numPr>
        <w:rPr>
          <w:rFonts w:cs="Helvetica"/>
          <w:sz w:val="24"/>
        </w:rPr>
      </w:pPr>
      <w:r>
        <w:rPr>
          <w:sz w:val="24"/>
        </w:rPr>
        <w:t>Para obtener información sobre los estándares del SAP, visite la página de Ayuda Financiera en el sitio web de Pierce.</w:t>
      </w:r>
    </w:p>
    <w:p w14:paraId="386BFCA1" w14:textId="159255ED" w:rsidR="005228BA" w:rsidRPr="005228BA" w:rsidRDefault="005228BA" w:rsidP="005228BA">
      <w:pPr>
        <w:pStyle w:val="ListParagraph"/>
        <w:numPr>
          <w:ilvl w:val="0"/>
          <w:numId w:val="5"/>
        </w:numPr>
        <w:rPr>
          <w:rFonts w:cs="Helvetica"/>
          <w:sz w:val="24"/>
        </w:rPr>
      </w:pPr>
      <w:r>
        <w:rPr>
          <w:sz w:val="24"/>
        </w:rPr>
        <w:t>Haga arreglos de pago para su matrícula si planea asistir a clases mientras se está revisando su apelación.</w:t>
      </w:r>
    </w:p>
    <w:p w14:paraId="21C79132" w14:textId="77777777" w:rsidR="005228BA" w:rsidRPr="005228BA" w:rsidRDefault="005228BA" w:rsidP="005228BA">
      <w:pPr>
        <w:pStyle w:val="ListParagraph"/>
        <w:numPr>
          <w:ilvl w:val="0"/>
          <w:numId w:val="5"/>
        </w:numPr>
        <w:rPr>
          <w:rFonts w:cs="Helvetica"/>
          <w:sz w:val="24"/>
        </w:rPr>
      </w:pPr>
      <w:r>
        <w:rPr>
          <w:sz w:val="24"/>
        </w:rPr>
        <w:t>La decisión del comité de apelación se enviará a su correo electrónico de estudiante.</w:t>
      </w:r>
    </w:p>
    <w:p w14:paraId="0019E370" w14:textId="67FAA4D4" w:rsidR="005228BA" w:rsidRDefault="005228BA" w:rsidP="005228BA">
      <w:pPr>
        <w:pStyle w:val="ListParagraph"/>
        <w:numPr>
          <w:ilvl w:val="1"/>
          <w:numId w:val="5"/>
        </w:numPr>
        <w:rPr>
          <w:rFonts w:cs="Helvetica"/>
          <w:sz w:val="24"/>
        </w:rPr>
      </w:pPr>
      <w:r>
        <w:rPr>
          <w:sz w:val="24"/>
        </w:rPr>
        <w:t>Ya sea que su apelación sea aprobada o rechazada, este correo electrónico incluirá información para sus próximos pasos.</w:t>
      </w:r>
    </w:p>
    <w:p w14:paraId="7C3702F8" w14:textId="77777777" w:rsidR="005228BA" w:rsidRDefault="005228BA" w:rsidP="005228BA">
      <w:pPr>
        <w:pStyle w:val="ListParagraph"/>
        <w:ind w:left="1440"/>
        <w:rPr>
          <w:rFonts w:cs="Helvetica"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900"/>
        <w:gridCol w:w="4580"/>
      </w:tblGrid>
      <w:tr w:rsidR="00833BCE" w:rsidRPr="00833BCE" w14:paraId="4CCEF0AE" w14:textId="77777777" w:rsidTr="006752C8">
        <w:trPr>
          <w:trHeight w:val="360"/>
        </w:trPr>
        <w:tc>
          <w:tcPr>
            <w:tcW w:w="5310" w:type="dxa"/>
          </w:tcPr>
          <w:p w14:paraId="1DE4B25F" w14:textId="77777777" w:rsidR="00833BCE" w:rsidRPr="00833BCE" w:rsidRDefault="00833BCE" w:rsidP="0027423B">
            <w:pPr>
              <w:rPr>
                <w:rFonts w:cs="Helvetica"/>
                <w:sz w:val="24"/>
              </w:rPr>
            </w:pPr>
            <w:r>
              <w:rPr>
                <w:sz w:val="24"/>
              </w:rPr>
              <w:t>He incluido mi declaración personal</w:t>
            </w:r>
          </w:p>
        </w:tc>
        <w:tc>
          <w:tcPr>
            <w:tcW w:w="900" w:type="dxa"/>
          </w:tcPr>
          <w:p w14:paraId="699BA586" w14:textId="77777777" w:rsidR="00833BCE" w:rsidRPr="00833BCE" w:rsidRDefault="00833BCE" w:rsidP="0027423B">
            <w:pPr>
              <w:rPr>
                <w:rFonts w:cs="Helvetica"/>
                <w:sz w:val="24"/>
              </w:rPr>
            </w:pPr>
            <w:r>
              <w:rPr>
                <w:sz w:val="24"/>
              </w:rPr>
              <w:t>SÍ</w:t>
            </w:r>
          </w:p>
        </w:tc>
        <w:tc>
          <w:tcPr>
            <w:tcW w:w="4580" w:type="dxa"/>
          </w:tcPr>
          <w:p w14:paraId="1329FCAB" w14:textId="77777777" w:rsidR="00833BCE" w:rsidRPr="00833BCE" w:rsidRDefault="00833BCE" w:rsidP="0027423B">
            <w:pPr>
              <w:rPr>
                <w:rFonts w:cs="Helvetica"/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  <w:tr w:rsidR="00833BCE" w:rsidRPr="00833BCE" w14:paraId="100F39BE" w14:textId="77777777" w:rsidTr="00961D29">
        <w:tc>
          <w:tcPr>
            <w:tcW w:w="5310" w:type="dxa"/>
          </w:tcPr>
          <w:p w14:paraId="39F424C5" w14:textId="77777777" w:rsidR="00833BCE" w:rsidRPr="00833BCE" w:rsidRDefault="00833BCE" w:rsidP="0027423B">
            <w:pPr>
              <w:rPr>
                <w:rFonts w:cs="Helvetica"/>
                <w:sz w:val="24"/>
              </w:rPr>
            </w:pPr>
            <w:r>
              <w:rPr>
                <w:sz w:val="24"/>
              </w:rPr>
              <w:t>He incluido mi documentación de respaldo</w:t>
            </w:r>
          </w:p>
        </w:tc>
        <w:tc>
          <w:tcPr>
            <w:tcW w:w="900" w:type="dxa"/>
          </w:tcPr>
          <w:p w14:paraId="66336012" w14:textId="77777777" w:rsidR="00833BCE" w:rsidRPr="00833BCE" w:rsidRDefault="00833BCE" w:rsidP="0027423B">
            <w:pPr>
              <w:rPr>
                <w:rFonts w:cs="Helvetica"/>
                <w:sz w:val="24"/>
              </w:rPr>
            </w:pPr>
            <w:r>
              <w:rPr>
                <w:sz w:val="24"/>
              </w:rPr>
              <w:t>SÍ</w:t>
            </w:r>
          </w:p>
        </w:tc>
        <w:tc>
          <w:tcPr>
            <w:tcW w:w="4580" w:type="dxa"/>
          </w:tcPr>
          <w:p w14:paraId="5BF98FD1" w14:textId="77777777" w:rsidR="00833BCE" w:rsidRPr="00833BCE" w:rsidRDefault="00833BCE" w:rsidP="0027423B">
            <w:pPr>
              <w:rPr>
                <w:rFonts w:cs="Helvetica"/>
                <w:sz w:val="24"/>
              </w:rPr>
            </w:pPr>
            <w:r>
              <w:rPr>
                <w:sz w:val="24"/>
              </w:rPr>
              <w:t xml:space="preserve">NO </w:t>
            </w:r>
          </w:p>
        </w:tc>
      </w:tr>
    </w:tbl>
    <w:p w14:paraId="4ECAEE89" w14:textId="77777777" w:rsidR="005228BA" w:rsidRPr="00874BF8" w:rsidRDefault="00874BF8" w:rsidP="00874BF8">
      <w:pPr>
        <w:spacing w:after="0"/>
        <w:rPr>
          <w:rFonts w:cs="Helvetica"/>
          <w:sz w:val="20"/>
          <w:szCs w:val="20"/>
        </w:rPr>
      </w:pPr>
      <w:r>
        <w:rPr>
          <w:sz w:val="20"/>
          <w:szCs w:val="20"/>
        </w:rPr>
        <w:t>(Ver arriba para ejemplos de documentación de respaldo)</w:t>
      </w:r>
    </w:p>
    <w:p w14:paraId="5A2DEED6" w14:textId="77777777" w:rsidR="005734EA" w:rsidRDefault="005734EA" w:rsidP="00AC3C29">
      <w:pPr>
        <w:rPr>
          <w:rFonts w:cs="Helvetica"/>
          <w:sz w:val="24"/>
        </w:rPr>
      </w:pPr>
    </w:p>
    <w:p w14:paraId="2F306541" w14:textId="5D1D2EC4" w:rsidR="00E0564E" w:rsidRPr="00AC3C29" w:rsidRDefault="005228BA" w:rsidP="00961D29">
      <w:pPr>
        <w:tabs>
          <w:tab w:val="left" w:pos="6570"/>
          <w:tab w:val="left" w:pos="10440"/>
        </w:tabs>
        <w:spacing w:before="240"/>
        <w:rPr>
          <w:rFonts w:cs="Helvetica"/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ab/>
      </w:r>
      <w:r>
        <w:rPr>
          <w:sz w:val="24"/>
        </w:rPr>
        <w:t xml:space="preserve">             Fecha</w:t>
      </w:r>
      <w:r>
        <w:rPr>
          <w:sz w:val="24"/>
          <w:u w:val="single"/>
        </w:rPr>
        <w:tab/>
      </w:r>
    </w:p>
    <w:sectPr w:rsidR="00E0564E" w:rsidRPr="00AC3C29" w:rsidSect="00AA00C2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3ADE" w14:textId="77777777" w:rsidR="00BD04B2" w:rsidRDefault="00BD04B2" w:rsidP="00AA00C2">
      <w:pPr>
        <w:spacing w:after="0" w:line="240" w:lineRule="auto"/>
      </w:pPr>
      <w:r>
        <w:separator/>
      </w:r>
    </w:p>
  </w:endnote>
  <w:endnote w:type="continuationSeparator" w:id="0">
    <w:p w14:paraId="4249E847" w14:textId="77777777" w:rsidR="00BD04B2" w:rsidRDefault="00BD04B2" w:rsidP="00A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07DC" w14:textId="77777777" w:rsidR="00AA00C2" w:rsidRPr="00961D29" w:rsidRDefault="00AA00C2" w:rsidP="00AC3C29">
    <w:pPr>
      <w:pStyle w:val="BodyText"/>
      <w:tabs>
        <w:tab w:val="left" w:pos="7277"/>
        <w:tab w:val="left" w:pos="11170"/>
      </w:tabs>
      <w:kinsoku w:val="0"/>
      <w:overflowPunct w:val="0"/>
      <w:spacing w:before="0"/>
      <w:ind w:left="0" w:firstLine="0"/>
      <w:rPr>
        <w:rFonts w:asciiTheme="minorHAnsi" w:hAnsiTheme="minorHAnsi"/>
        <w:bCs/>
        <w:sz w:val="18"/>
        <w:szCs w:val="18"/>
      </w:rPr>
    </w:pPr>
    <w:r w:rsidRPr="00961D29">
      <w:rPr>
        <w:rFonts w:asciiTheme="minorHAnsi" w:hAnsiTheme="minorHAnsi"/>
        <w:bCs/>
        <w:sz w:val="18"/>
        <w:szCs w:val="18"/>
      </w:rPr>
      <w:t xml:space="preserve">Oficina de Ayuda Financiera | Teléfono: 253-964-6544 | Fax: 253-964-6427 | Correo electrónico: </w:t>
    </w:r>
    <w:hyperlink r:id="rId1" w:history="1">
      <w:r w:rsidRPr="00961D29">
        <w:rPr>
          <w:rStyle w:val="Hyperlink"/>
          <w:rFonts w:asciiTheme="minorHAnsi" w:hAnsiTheme="minorHAnsi"/>
          <w:bCs/>
          <w:sz w:val="18"/>
          <w:szCs w:val="18"/>
        </w:rPr>
        <w:t>financialaid@pierce.ctc.edu</w:t>
      </w:r>
    </w:hyperlink>
  </w:p>
  <w:p w14:paraId="6DBB5E7B" w14:textId="77777777" w:rsidR="004623E6" w:rsidRPr="008A54A4" w:rsidRDefault="004623E6" w:rsidP="004623E6">
    <w:pPr>
      <w:pStyle w:val="Footer"/>
      <w:jc w:val="right"/>
      <w:rPr>
        <w:rFonts w:ascii="Times New Roman" w:hAnsi="Times New Roman" w:cs="Times New Roman"/>
        <w:i/>
        <w:sz w:val="14"/>
        <w:szCs w:val="16"/>
      </w:rPr>
    </w:pPr>
    <w:r>
      <w:rPr>
        <w:rFonts w:ascii="Times New Roman" w:hAnsi="Times New Roman"/>
        <w:bCs/>
        <w:i/>
        <w:sz w:val="14"/>
        <w:szCs w:val="16"/>
      </w:rPr>
      <w:t>Última actualización: 14 de noviembre de 2018</w:t>
    </w:r>
  </w:p>
  <w:p w14:paraId="48249389" w14:textId="77777777" w:rsidR="004623E6" w:rsidRDefault="004623E6" w:rsidP="00AA00C2">
    <w:pPr>
      <w:pStyle w:val="BodyText"/>
      <w:tabs>
        <w:tab w:val="left" w:pos="7277"/>
        <w:tab w:val="left" w:pos="11170"/>
      </w:tabs>
      <w:kinsoku w:val="0"/>
      <w:overflowPunct w:val="0"/>
      <w:spacing w:before="0"/>
      <w:ind w:left="0" w:firstLine="0"/>
      <w:jc w:val="center"/>
    </w:pPr>
  </w:p>
  <w:p w14:paraId="3E3CDC8A" w14:textId="77777777" w:rsidR="00AA00C2" w:rsidRDefault="00AA0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581A" w14:textId="77777777" w:rsidR="00BD04B2" w:rsidRDefault="00BD04B2" w:rsidP="00AA00C2">
      <w:pPr>
        <w:spacing w:after="0" w:line="240" w:lineRule="auto"/>
      </w:pPr>
      <w:r>
        <w:separator/>
      </w:r>
    </w:p>
  </w:footnote>
  <w:footnote w:type="continuationSeparator" w:id="0">
    <w:p w14:paraId="2D117B62" w14:textId="77777777" w:rsidR="00BD04B2" w:rsidRDefault="00BD04B2" w:rsidP="00AA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CD51" w14:textId="77777777" w:rsidR="00AA00C2" w:rsidRPr="00AA00C2" w:rsidRDefault="00AA00C2" w:rsidP="00AA00C2">
    <w:pPr>
      <w:pStyle w:val="Header"/>
      <w:jc w:val="right"/>
      <w:rPr>
        <w:rFonts w:ascii="Helvetica" w:hAnsi="Helvetica"/>
      </w:rPr>
    </w:pPr>
    <w:r>
      <w:rPr>
        <w:rFonts w:ascii="Helvetica" w:hAnsi="Helvetica"/>
      </w:rPr>
      <w:t>Código de seguimiento: 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E84"/>
    <w:multiLevelType w:val="hybridMultilevel"/>
    <w:tmpl w:val="863E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851"/>
    <w:multiLevelType w:val="hybridMultilevel"/>
    <w:tmpl w:val="20D61E60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B76E84F0">
      <w:start w:val="1"/>
      <w:numFmt w:val="lowerLetter"/>
      <w:lvlText w:val="%2."/>
      <w:lvlJc w:val="left"/>
      <w:pPr>
        <w:ind w:left="599" w:hanging="240"/>
        <w:jc w:val="left"/>
      </w:pPr>
      <w:rPr>
        <w:rFonts w:ascii="Times New Roman" w:eastAsia="Calibri" w:hAnsi="Times New Roman" w:cs="Times New Roman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2" w15:restartNumberingAfterBreak="0">
    <w:nsid w:val="396D5A2E"/>
    <w:multiLevelType w:val="hybridMultilevel"/>
    <w:tmpl w:val="BC3A711C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99" w:hanging="240"/>
        <w:jc w:val="left"/>
      </w:pPr>
      <w:rPr>
        <w:rFonts w:ascii="Symbol" w:hAnsi="Symbol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3" w15:restartNumberingAfterBreak="0">
    <w:nsid w:val="3CDD2986"/>
    <w:multiLevelType w:val="hybridMultilevel"/>
    <w:tmpl w:val="70D2BF32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99" w:hanging="240"/>
        <w:jc w:val="left"/>
      </w:pPr>
      <w:rPr>
        <w:rFonts w:ascii="Symbol" w:hAnsi="Symbol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4" w15:restartNumberingAfterBreak="0">
    <w:nsid w:val="75EE71C9"/>
    <w:multiLevelType w:val="hybridMultilevel"/>
    <w:tmpl w:val="6C0C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C2"/>
    <w:rsid w:val="000A3695"/>
    <w:rsid w:val="001B61F1"/>
    <w:rsid w:val="0023539F"/>
    <w:rsid w:val="002A2D30"/>
    <w:rsid w:val="004623E6"/>
    <w:rsid w:val="004976C4"/>
    <w:rsid w:val="004A6B67"/>
    <w:rsid w:val="005228BA"/>
    <w:rsid w:val="005734EA"/>
    <w:rsid w:val="006752C8"/>
    <w:rsid w:val="00682FC6"/>
    <w:rsid w:val="00735E26"/>
    <w:rsid w:val="008136AA"/>
    <w:rsid w:val="00833BCE"/>
    <w:rsid w:val="00874BF8"/>
    <w:rsid w:val="008B7FBB"/>
    <w:rsid w:val="00961D29"/>
    <w:rsid w:val="00A16126"/>
    <w:rsid w:val="00AA00C2"/>
    <w:rsid w:val="00AC3C29"/>
    <w:rsid w:val="00B4064A"/>
    <w:rsid w:val="00BD04B2"/>
    <w:rsid w:val="00CE05AE"/>
    <w:rsid w:val="00D90F9F"/>
    <w:rsid w:val="00F31340"/>
    <w:rsid w:val="00F52B9B"/>
    <w:rsid w:val="00F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A236"/>
  <w15:chartTrackingRefBased/>
  <w15:docId w15:val="{B9FAE9FB-FF09-468E-A4FE-33C0454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C2"/>
  </w:style>
  <w:style w:type="paragraph" w:styleId="Footer">
    <w:name w:val="footer"/>
    <w:basedOn w:val="Normal"/>
    <w:link w:val="FooterChar"/>
    <w:uiPriority w:val="99"/>
    <w:unhideWhenUsed/>
    <w:rsid w:val="00A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C2"/>
  </w:style>
  <w:style w:type="paragraph" w:styleId="BodyText">
    <w:name w:val="Body Text"/>
    <w:basedOn w:val="Normal"/>
    <w:link w:val="BodyTextChar"/>
    <w:uiPriority w:val="1"/>
    <w:qFormat/>
    <w:rsid w:val="00AA00C2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00C2"/>
    <w:rPr>
      <w:rFonts w:ascii="Times New Roman" w:eastAsiaTheme="minorEastAsia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A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Daniels</dc:creator>
  <cp:keywords/>
  <dc:description/>
  <cp:lastModifiedBy>Joshua Lowery</cp:lastModifiedBy>
  <cp:revision>14</cp:revision>
  <cp:lastPrinted>2018-07-06T00:23:00Z</cp:lastPrinted>
  <dcterms:created xsi:type="dcterms:W3CDTF">2018-11-15T01:08:00Z</dcterms:created>
  <dcterms:modified xsi:type="dcterms:W3CDTF">2019-11-04T22:31:00Z</dcterms:modified>
</cp:coreProperties>
</file>